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110F" w:rsidRPr="0030110F" w:rsidRDefault="0030110F" w:rsidP="003011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110F">
        <w:rPr>
          <w:rFonts w:ascii="Calibri" w:eastAsia="Times New Roman" w:hAnsi="Calibri" w:cs="Calibri"/>
          <w:color w:val="000000"/>
          <w:lang w:eastAsia="hu-HU"/>
        </w:rPr>
        <w:t>Általános tájékoztatás a betegség tüneteiről</w:t>
      </w:r>
    </w:p>
    <w:p w:rsidR="0030110F" w:rsidRPr="0030110F" w:rsidRDefault="0030110F" w:rsidP="003011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110F">
        <w:rPr>
          <w:rFonts w:ascii="Calibri" w:eastAsia="Times New Roman" w:hAnsi="Calibri" w:cs="Calibri"/>
          <w:color w:val="000000"/>
          <w:lang w:eastAsia="hu-HU"/>
        </w:rPr>
        <w:t>Maradj otthon, és telefonálj, ha az alábbi tüneteket észleled magadon vagy családod tagján, barátodon vagy ismerősödön!</w:t>
      </w:r>
    </w:p>
    <w:p w:rsidR="0030110F" w:rsidRPr="0030110F" w:rsidRDefault="0030110F" w:rsidP="003011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110F">
        <w:rPr>
          <w:rFonts w:ascii="Calibri" w:eastAsia="Times New Roman" w:hAnsi="Calibri" w:cs="Calibri"/>
          <w:color w:val="000000"/>
          <w:lang w:eastAsia="hu-HU"/>
        </w:rPr>
        <w:t>Gyakori tünetek:</w:t>
      </w:r>
    </w:p>
    <w:p w:rsidR="0030110F" w:rsidRPr="0030110F" w:rsidRDefault="0030110F" w:rsidP="0030110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hu-HU"/>
        </w:rPr>
      </w:pPr>
      <w:r w:rsidRPr="0030110F">
        <w:rPr>
          <w:rFonts w:ascii="Calibri" w:eastAsia="Times New Roman" w:hAnsi="Calibri" w:cs="Calibri"/>
          <w:color w:val="000000"/>
          <w:lang w:eastAsia="hu-HU"/>
        </w:rPr>
        <w:t>láz 88%</w:t>
      </w:r>
    </w:p>
    <w:p w:rsidR="0030110F" w:rsidRPr="0030110F" w:rsidRDefault="0030110F" w:rsidP="0030110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hu-HU"/>
        </w:rPr>
      </w:pPr>
      <w:r w:rsidRPr="0030110F">
        <w:rPr>
          <w:rFonts w:ascii="Calibri" w:eastAsia="Times New Roman" w:hAnsi="Calibri" w:cs="Calibri"/>
          <w:color w:val="000000"/>
          <w:lang w:eastAsia="hu-HU"/>
        </w:rPr>
        <w:t>száraz köhögés 68%</w:t>
      </w:r>
    </w:p>
    <w:p w:rsidR="0030110F" w:rsidRPr="0030110F" w:rsidRDefault="0030110F" w:rsidP="0030110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hu-HU"/>
        </w:rPr>
      </w:pPr>
      <w:r w:rsidRPr="0030110F">
        <w:rPr>
          <w:rFonts w:ascii="Calibri" w:eastAsia="Times New Roman" w:hAnsi="Calibri" w:cs="Calibri"/>
          <w:color w:val="000000"/>
          <w:lang w:eastAsia="hu-HU"/>
        </w:rPr>
        <w:t>fáradékonyság 38%</w:t>
      </w:r>
    </w:p>
    <w:p w:rsidR="0030110F" w:rsidRPr="0030110F" w:rsidRDefault="0030110F" w:rsidP="0030110F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lang w:eastAsia="hu-HU"/>
        </w:rPr>
      </w:pPr>
      <w:r w:rsidRPr="0030110F">
        <w:rPr>
          <w:rFonts w:ascii="Calibri" w:eastAsia="Times New Roman" w:hAnsi="Calibri" w:cs="Calibri"/>
          <w:color w:val="000000"/>
          <w:lang w:eastAsia="hu-HU"/>
        </w:rPr>
        <w:t>nehézlégzés 19%</w:t>
      </w:r>
    </w:p>
    <w:p w:rsidR="0030110F" w:rsidRPr="0030110F" w:rsidRDefault="0030110F" w:rsidP="003011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110F">
        <w:rPr>
          <w:rFonts w:ascii="Calibri" w:eastAsia="Times New Roman" w:hAnsi="Calibri" w:cs="Calibri"/>
          <w:color w:val="000000"/>
          <w:lang w:eastAsia="hu-HU"/>
        </w:rPr>
        <w:t>Egyre több helyen számolnak be a szaglás és az ízérzés elvesztéséről!</w:t>
      </w:r>
    </w:p>
    <w:p w:rsidR="0030110F" w:rsidRPr="0030110F" w:rsidRDefault="0030110F" w:rsidP="003011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110F">
        <w:rPr>
          <w:rFonts w:ascii="Calibri" w:eastAsia="Times New Roman" w:hAnsi="Calibri" w:cs="Calibri"/>
          <w:color w:val="000000"/>
          <w:lang w:eastAsia="hu-HU"/>
        </w:rPr>
        <w:t>Tünetek:</w:t>
      </w:r>
    </w:p>
    <w:p w:rsidR="0030110F" w:rsidRPr="0030110F" w:rsidRDefault="0030110F" w:rsidP="0030110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hu-HU"/>
        </w:rPr>
      </w:pPr>
      <w:r w:rsidRPr="0030110F">
        <w:rPr>
          <w:rFonts w:ascii="Calibri" w:eastAsia="Times New Roman" w:hAnsi="Calibri" w:cs="Calibri"/>
          <w:color w:val="000000"/>
          <w:lang w:eastAsia="hu-HU"/>
        </w:rPr>
        <w:t>produktív (hurutos, köpetürítéssel járó) köhögés 33%</w:t>
      </w:r>
    </w:p>
    <w:p w:rsidR="0030110F" w:rsidRPr="0030110F" w:rsidRDefault="0030110F" w:rsidP="0030110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hu-HU"/>
        </w:rPr>
      </w:pPr>
      <w:r w:rsidRPr="0030110F">
        <w:rPr>
          <w:rFonts w:ascii="Calibri" w:eastAsia="Times New Roman" w:hAnsi="Calibri" w:cs="Calibri"/>
          <w:color w:val="000000"/>
          <w:lang w:eastAsia="hu-HU"/>
        </w:rPr>
        <w:t>torokfájás 14%</w:t>
      </w:r>
    </w:p>
    <w:p w:rsidR="0030110F" w:rsidRPr="0030110F" w:rsidRDefault="0030110F" w:rsidP="0030110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hu-HU"/>
        </w:rPr>
      </w:pPr>
      <w:r w:rsidRPr="0030110F">
        <w:rPr>
          <w:rFonts w:ascii="Calibri" w:eastAsia="Times New Roman" w:hAnsi="Calibri" w:cs="Calibri"/>
          <w:color w:val="000000"/>
          <w:lang w:eastAsia="hu-HU"/>
        </w:rPr>
        <w:t>Izom vagy ízületi fájdalom 15%</w:t>
      </w:r>
    </w:p>
    <w:p w:rsidR="0030110F" w:rsidRPr="0030110F" w:rsidRDefault="0030110F" w:rsidP="0030110F">
      <w:pPr>
        <w:numPr>
          <w:ilvl w:val="0"/>
          <w:numId w:val="2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lang w:eastAsia="hu-HU"/>
        </w:rPr>
      </w:pPr>
      <w:r w:rsidRPr="0030110F">
        <w:rPr>
          <w:rFonts w:ascii="Calibri" w:eastAsia="Times New Roman" w:hAnsi="Calibri" w:cs="Calibri"/>
          <w:color w:val="000000"/>
          <w:lang w:eastAsia="hu-HU"/>
        </w:rPr>
        <w:t>hidegrázás 11%</w:t>
      </w:r>
    </w:p>
    <w:p w:rsidR="0030110F" w:rsidRPr="0030110F" w:rsidRDefault="0030110F" w:rsidP="003011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110F">
        <w:rPr>
          <w:rFonts w:ascii="Calibri" w:eastAsia="Times New Roman" w:hAnsi="Calibri" w:cs="Calibri"/>
          <w:color w:val="000000"/>
          <w:lang w:eastAsia="hu-HU"/>
        </w:rPr>
        <w:t>Ritka tünetek:</w:t>
      </w:r>
    </w:p>
    <w:p w:rsidR="0030110F" w:rsidRPr="0030110F" w:rsidRDefault="0030110F" w:rsidP="0030110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hu-HU"/>
        </w:rPr>
      </w:pPr>
      <w:r w:rsidRPr="0030110F">
        <w:rPr>
          <w:rFonts w:ascii="Calibri" w:eastAsia="Times New Roman" w:hAnsi="Calibri" w:cs="Calibri"/>
          <w:color w:val="000000"/>
          <w:lang w:eastAsia="hu-HU"/>
        </w:rPr>
        <w:t>hányás 5%</w:t>
      </w:r>
    </w:p>
    <w:p w:rsidR="0030110F" w:rsidRPr="0030110F" w:rsidRDefault="0030110F" w:rsidP="0030110F">
      <w:pPr>
        <w:numPr>
          <w:ilvl w:val="0"/>
          <w:numId w:val="3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lang w:eastAsia="hu-HU"/>
        </w:rPr>
      </w:pPr>
      <w:r w:rsidRPr="0030110F">
        <w:rPr>
          <w:rFonts w:ascii="Calibri" w:eastAsia="Times New Roman" w:hAnsi="Calibri" w:cs="Calibri"/>
          <w:color w:val="000000"/>
          <w:lang w:eastAsia="hu-HU"/>
        </w:rPr>
        <w:t>hasmenés 4%</w:t>
      </w:r>
    </w:p>
    <w:p w:rsidR="0030110F" w:rsidRPr="0030110F" w:rsidRDefault="0030110F" w:rsidP="003011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110F">
        <w:rPr>
          <w:rFonts w:ascii="Calibri" w:eastAsia="Times New Roman" w:hAnsi="Calibri" w:cs="Calibri"/>
          <w:color w:val="000000"/>
          <w:lang w:eastAsia="hu-HU"/>
        </w:rPr>
        <w:t>Mikor leszel „gyanús eset”?</w:t>
      </w:r>
    </w:p>
    <w:p w:rsidR="0030110F" w:rsidRPr="0030110F" w:rsidRDefault="0030110F" w:rsidP="0030110F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hu-HU"/>
        </w:rPr>
      </w:pPr>
      <w:r w:rsidRPr="0030110F">
        <w:rPr>
          <w:rFonts w:ascii="Calibri" w:eastAsia="Times New Roman" w:hAnsi="Calibri" w:cs="Calibri"/>
          <w:color w:val="000000"/>
          <w:lang w:eastAsia="hu-HU"/>
        </w:rPr>
        <w:t>Hirtelen kezdődő magas, 38 fok feletti láz,</w:t>
      </w:r>
    </w:p>
    <w:p w:rsidR="0030110F" w:rsidRPr="0030110F" w:rsidRDefault="0030110F" w:rsidP="0030110F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hu-HU"/>
        </w:rPr>
      </w:pPr>
      <w:r w:rsidRPr="0030110F">
        <w:rPr>
          <w:rFonts w:ascii="Calibri" w:eastAsia="Times New Roman" w:hAnsi="Calibri" w:cs="Calibri"/>
          <w:color w:val="000000"/>
          <w:lang w:eastAsia="hu-HU"/>
        </w:rPr>
        <w:t>a szaglás és az ízérzés elvesztése,</w:t>
      </w:r>
    </w:p>
    <w:p w:rsidR="0030110F" w:rsidRPr="0030110F" w:rsidRDefault="0030110F" w:rsidP="0030110F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hu-HU"/>
        </w:rPr>
      </w:pPr>
      <w:r w:rsidRPr="0030110F">
        <w:rPr>
          <w:rFonts w:ascii="Calibri" w:eastAsia="Times New Roman" w:hAnsi="Calibri" w:cs="Calibri"/>
          <w:color w:val="000000"/>
          <w:lang w:eastAsia="hu-HU"/>
        </w:rPr>
        <w:t>napszaktól független száraz köhögés,</w:t>
      </w:r>
    </w:p>
    <w:p w:rsidR="0030110F" w:rsidRPr="0030110F" w:rsidRDefault="0030110F" w:rsidP="0030110F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hu-HU"/>
        </w:rPr>
      </w:pPr>
      <w:r w:rsidRPr="0030110F">
        <w:rPr>
          <w:rFonts w:ascii="Calibri" w:eastAsia="Times New Roman" w:hAnsi="Calibri" w:cs="Calibri"/>
          <w:color w:val="000000"/>
          <w:lang w:eastAsia="hu-HU"/>
        </w:rPr>
        <w:t>gyengeség, levertség.</w:t>
      </w:r>
    </w:p>
    <w:p w:rsidR="0030110F" w:rsidRPr="0030110F" w:rsidRDefault="0030110F" w:rsidP="00301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110F" w:rsidRPr="0030110F" w:rsidRDefault="0030110F" w:rsidP="0030110F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hu-HU"/>
        </w:rPr>
      </w:pPr>
      <w:r w:rsidRPr="0030110F">
        <w:rPr>
          <w:rFonts w:ascii="Calibri" w:eastAsia="Times New Roman" w:hAnsi="Calibri" w:cs="Calibri"/>
          <w:color w:val="000000"/>
          <w:lang w:eastAsia="hu-HU"/>
        </w:rPr>
        <w:t xml:space="preserve">A fentiek közül 1 tünet és a megelőző 14 napban „szoros” kapcsolat egy megerősített vagy valószínűsített </w:t>
      </w:r>
      <w:proofErr w:type="spellStart"/>
      <w:r w:rsidRPr="0030110F">
        <w:rPr>
          <w:rFonts w:ascii="Calibri" w:eastAsia="Times New Roman" w:hAnsi="Calibri" w:cs="Calibri"/>
          <w:color w:val="000000"/>
          <w:lang w:eastAsia="hu-HU"/>
        </w:rPr>
        <w:t>coronavírusos</w:t>
      </w:r>
      <w:proofErr w:type="spellEnd"/>
      <w:r w:rsidRPr="0030110F">
        <w:rPr>
          <w:rFonts w:ascii="Calibri" w:eastAsia="Times New Roman" w:hAnsi="Calibri" w:cs="Calibri"/>
          <w:color w:val="000000"/>
          <w:lang w:eastAsia="hu-HU"/>
        </w:rPr>
        <w:t xml:space="preserve"> esettel.</w:t>
      </w:r>
    </w:p>
    <w:p w:rsidR="0030110F" w:rsidRPr="0030110F" w:rsidRDefault="0030110F" w:rsidP="0030110F">
      <w:pPr>
        <w:numPr>
          <w:ilvl w:val="0"/>
          <w:numId w:val="6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hu-HU"/>
        </w:rPr>
      </w:pPr>
      <w:r w:rsidRPr="0030110F">
        <w:rPr>
          <w:rFonts w:ascii="Calibri" w:eastAsia="Times New Roman" w:hAnsi="Calibri" w:cs="Calibri"/>
          <w:color w:val="000000"/>
          <w:lang w:eastAsia="hu-HU"/>
        </w:rPr>
        <w:t>Közösségi fertőzéses területről érkezel haza.</w:t>
      </w:r>
    </w:p>
    <w:p w:rsidR="0030110F" w:rsidRPr="0030110F" w:rsidRDefault="0030110F" w:rsidP="003011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110F">
        <w:rPr>
          <w:rFonts w:ascii="Calibri" w:eastAsia="Times New Roman" w:hAnsi="Calibri" w:cs="Calibri"/>
          <w:color w:val="000000"/>
          <w:lang w:eastAsia="hu-HU"/>
        </w:rPr>
        <w:t>Mit jelent „szoros” kapcsolat?</w:t>
      </w:r>
    </w:p>
    <w:p w:rsidR="0030110F" w:rsidRPr="0030110F" w:rsidRDefault="0030110F" w:rsidP="0030110F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hu-HU"/>
        </w:rPr>
      </w:pPr>
      <w:r w:rsidRPr="0030110F">
        <w:rPr>
          <w:rFonts w:ascii="Calibri" w:eastAsia="Times New Roman" w:hAnsi="Calibri" w:cs="Calibri"/>
          <w:color w:val="000000"/>
          <w:lang w:eastAsia="hu-HU"/>
        </w:rPr>
        <w:t>közös háztartás</w:t>
      </w:r>
    </w:p>
    <w:p w:rsidR="0030110F" w:rsidRPr="0030110F" w:rsidRDefault="0030110F" w:rsidP="0030110F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hu-HU"/>
        </w:rPr>
      </w:pPr>
      <w:r w:rsidRPr="0030110F">
        <w:rPr>
          <w:rFonts w:ascii="Calibri" w:eastAsia="Times New Roman" w:hAnsi="Calibri" w:cs="Calibri"/>
          <w:color w:val="000000"/>
          <w:lang w:eastAsia="hu-HU"/>
        </w:rPr>
        <w:t>zárt légtér, 2 m-en belül, 15 percnél hosszabban</w:t>
      </w:r>
    </w:p>
    <w:p w:rsidR="0030110F" w:rsidRPr="0030110F" w:rsidRDefault="0030110F" w:rsidP="0030110F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hu-HU"/>
        </w:rPr>
      </w:pPr>
      <w:r w:rsidRPr="0030110F">
        <w:rPr>
          <w:rFonts w:ascii="Calibri" w:eastAsia="Times New Roman" w:hAnsi="Calibri" w:cs="Calibri"/>
          <w:color w:val="000000"/>
          <w:lang w:eastAsia="hu-HU"/>
        </w:rPr>
        <w:t>közvetlen fizikai kapcsolat</w:t>
      </w:r>
    </w:p>
    <w:p w:rsidR="0030110F" w:rsidRPr="0030110F" w:rsidRDefault="0030110F" w:rsidP="0030110F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hu-HU"/>
        </w:rPr>
      </w:pPr>
      <w:r w:rsidRPr="0030110F">
        <w:rPr>
          <w:rFonts w:ascii="Calibri" w:eastAsia="Times New Roman" w:hAnsi="Calibri" w:cs="Calibri"/>
          <w:color w:val="000000"/>
          <w:lang w:eastAsia="hu-HU"/>
        </w:rPr>
        <w:t>védőeszköz nélküli közvetlen kapcsolat igazoltan fertőzött beteggel</w:t>
      </w:r>
    </w:p>
    <w:p w:rsidR="00D13481" w:rsidRDefault="00D13481"/>
    <w:sectPr w:rsidR="00D13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C6670F"/>
    <w:multiLevelType w:val="multilevel"/>
    <w:tmpl w:val="EFA2B3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CC4646"/>
    <w:multiLevelType w:val="multilevel"/>
    <w:tmpl w:val="7B8E9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D12208"/>
    <w:multiLevelType w:val="multilevel"/>
    <w:tmpl w:val="B0BEE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FA36BD"/>
    <w:multiLevelType w:val="multilevel"/>
    <w:tmpl w:val="6E4A8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E90DB3"/>
    <w:multiLevelType w:val="multilevel"/>
    <w:tmpl w:val="85AE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9A5030"/>
    <w:multiLevelType w:val="multilevel"/>
    <w:tmpl w:val="18FE2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10F"/>
    <w:rsid w:val="0030110F"/>
    <w:rsid w:val="00D1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2A325-8614-4368-A29A-C2FBD7DEB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4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881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Kázár Ágnes</dc:creator>
  <cp:keywords/>
  <dc:description/>
  <cp:lastModifiedBy>Kázár Ágnes</cp:lastModifiedBy>
  <cp:revision>1</cp:revision>
  <dcterms:created xsi:type="dcterms:W3CDTF">2020-04-12T10:08:00Z</dcterms:created>
  <dcterms:modified xsi:type="dcterms:W3CDTF">2020-04-12T10:10:00Z</dcterms:modified>
</cp:coreProperties>
</file>